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90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POLICARPO BELONI, NO BAIRRO PARQUE GUARANI, NO PLANO DE PAVIMENTAÇÃO ASFÁLTICA DO CORRENTE ANO, CONCLUINDO ASSIM, O TRECHO QUE AINDA NÃO CONTA COM ESSA MELH...</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CAMPO DE FUTEBOL NO BAIRRO SÃO COSME E SÃO DAMIÃO, BEM COMO A INSTALAÇÃO DE UMA ESCOLINHA DE FUTEBOL DOTADA DE TREINADOR E MATERIAL DESPORTIVO, COMO F...</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BISPO JOÃO BATISTA, EMPENHO NO SENTIDO DE SEREM ALTERADAS AS NORMAS DE TRÂNSITO RELATIVAS À VELOCIDADE EMPREGADA NAS RODOVIAS CONSIDERADAS SEGURAS, PARA QUE OS VEÍCULOS POSS...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DENOMINATIVAS NAS ESQUINAS DE VIAS PÚBLICAS E  QUE A MESMA INICIE-SE NOS BAIRROS PARQUE DAS NAÇÕES I E II.</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PROGRAMA DE RECAPEAMENTO ASFALTICO DO ANO CORRENTE, A RUA HERMES BENTO DEZAN,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SEJAM TAPADOS OS BURACOS EXISTENTES NO LEITO CARROÇÁVEL DA RUA CARDOSO, LOCALIZADA NO BAIRRO CECAP II.</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AOS BAIRROS SÃO COSME E SÃO DAMIÃO, NO QUE TANGE A PAVIMENTAÇÃO ASFALTICA DO ANO CORRENTE.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A INSTALAÇÃO DE BRAÇOS DE LUZ NOS POSTES INSTALADOS NA AVENIDA JOSÉ MARÃO FILHO, NOS TRECHOS QUE AINDA NÃO CONTAM COM ESTA MELHORIA E VIABILIZE JUNTO A EMPRESA CONCESSIONÁRI...</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DO ANO CORRENTE, A RUA MARANHÃO, MAIS PRECISAMENTE ENTRE A AVENIDA PRESTES MAIA E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CORRENTE, A RUA MARANHÃO, MAIS PRECISAMENTE ENTRE AS RUAS SÃO PAULO E BAHIA.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DO ANO CORRENTE, A RUA PANAMÁ, MAIS PRECISAMENTE ENTRE A AVENIDA 9 DE JULHO E RUA GUAPORÉ.</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CORRENTE, A RUA VENEZUELA, MAIS PRECISAMENTE ENTRE A AVENIDA 9 DE JULHO E GUAPORÉ.</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ENTRE EM CONTATO COM A EMPRESA VOTUPORANGUENSE DE TRANSPORTE COLETIVO, A FIM DE REALIZAR ESTUDOS VISANDO A INSTALAÇÃO DE UM ABRIGO PARA USUÁRIOS DOS ÔNIBUS, NAS PRO...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25/02/2004</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DE SOLO, DESTINANDO UM ESPAÇO PARA ESTACIONAMENTO DE MOTOS, DEFRONTE À ADEGA SAN LUIGI, LOCALIZADA NA RUA TOCANTINS NO. 535 OU 3527 (NO. NOVO).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DESENVOLVIMENTO ECONÔMICO, SR. DIOGO MENDES VICENTINI, EXTENSIVO A TODA SUA EQUIPE, PELO COMPETENTE TRABALHO DESENVO...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PROLONGAR O HORÁRIO DE ATENDIMENTO AO PÚBLICO DO PAÇO MUNICIPAL DR. TANCREDO DE ALMEIDA NEVES, PARA AS 16:00 HORAS.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DOTE A PRAÇA DA AVENIDA ANTONIO AUGUSTO PAES, DE BRINQUEDOS TIPO PARQUINHO PARA AS CRIANÇAS DAQUELE BAIRRO E ADJACÊNCIAS.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QUE ISENTE DA TAXA DA ZONA AZUL, A ÁREA CIRCUNSCRITA DEFRONTE AOS ESCRITÓRIOS DOS DESPACHANTES POLICIAIS.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SILVIO CARVALHO DE SOUZA, QUE CELEBRE CONVÊNIO COM CURSOS PROFISSIONALIZANTES LOCAIS OU COM A FUNDAÇÃO EDUCACIONAL DE VOTUPORANGA, NO SENTIDO DE CONTRATAR EST...</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 DIREÇÃO DA EMPRESA EXPRESSO ITAMARATY, QUE ESTUDE A POSSIBILIDADE DE DISPONIBILIZAR OUTROS HORÁRIOS DE ÔNIBUS NO PERÍODO NOTURNO, ALÉM DO JÁ EXISTENTE, DA LINHA DE SÃO JOSÉ DO RIO PRETO À VOT...</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INCLUIDA A RUA ORLANDO MINHOTO NO PROGRAMA DE PAVIMENTAÇÃO ASFALTICA DO ANO CORRENTE.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06/10/2003</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UMA LOMBADA OU OUTRO TIPO DE REDUTOR DE VELOCIDADE  NA AVENIDA PRESTES MAIA, ENTRE AS RUAS ALVIM ALGARVE E PRESIDENTE DUTRA, NO SENTIDO BAIRR...</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DA VILA AURELIANO, ONDE OS MESMOS SOLICITAM A RECUPERAÇÃO DA MALHA ASFALTICA DA RUA DIAULAS DE SOUZA, COMO FORMA DE PROPORCIONAR MELHORES CO...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07/07/2003</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O SINDICATO DOS EMPREGADOS EM EDIFICIOS, CONDOMÍNIOS E EMPRESAS DE ASSEIO E CONSERVAÇÃO E EM TURISMO E HOSPITALIDADE DE VOTUPORANGA E REGIÃO, PARA...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SINALIZAÇÃO DE SOLO E DE PLACAS, ALERTANDO OS CONDUTORES DE VEÍCULOS SOBRE A EXISTÊNCIA DE ROTATÓRIA NO FINAL DA AVENIDA IPIRANGA, NAS PROXIMIDADES DA AVENIDA JOS...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PRESIDENTE DA CÂMARA MUNICIPAL, QUE LIBERE AS LIGAÇÕES INTERURBANAS PARA OS GABINETES DOS DEPUTADOS ESTADUAIS E FEDERAIS, NAS CIDADES FORA DA ASSEMBLÉIA LEGISLATIVA E CÂMARA DOS DEPUTADOS, B...</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INCLUIDAS AS RUAS DIAULAS DE SOUZA E HERMES BENTO DEZAN NO PROGRAMA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PROVIDENCIADA A INSTALAÇÃO DE UM SARJETÃO COM CANALETA NA CONFLUÊNCIA DAS RUAS ALFREDO RODRIGUES SIMÕES, URUGUAI E TOCANTINS, NA VILA 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RETIRADA DA VALETA EXISTENTE NA CONFLUÊNCIA DAS RUAS JOSÉ RAMALHO MATTA E TIETÊ.</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17/03/2003</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NA RUA MINAS GERAIS, NAS PROXIMIDADES DA IGREJA BRASIL PARA CRISTO.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 ESTA CASA DE LEIS, PROJETO DE LEI QUE DISPÕE SOBRE A DIVULGAÇÃO DE PESSOAS DESAPARECIDAS RESIDENTES NO MUNICÍPIO, NOS BOLETOS DE TARIFA DE ÁGUA EMITIDOS PELA...</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17/02/2003</w:t></w:r></w:p></w:tc><w:tc><w:tcPr><w:tcW w:w="1800" w:type="dxa"/><w:vAlign w:val="top"/><w:noWrap/></w:tcPr><w:p><w:pPr><w:pStyle w:val="InstTableCellJustified"/></w:pPr><w:r><w:rPr><w:rFonts w:ascii="Arial" w:hAnsi="Arial" w:eastAsia="Arial" w:cs="Arial"/><w:color w:val="334155"/><w:sz w:val="18"/><w:szCs w:val="18"/></w:rPr><w:t xml:space="preserve">INDICA AO PODER EXECUTIVO, PROVIDÊNCIAS VISANDO A INSTALAÇÃO DE ILUMINAÇÃO PÚBLICA NA AVENIDA VALE DO SOL, NO TRECHO QUE AINDA NÃO CONTA COM ESTA MELHORIA.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PROCESSO DE DESFAVELAMENTO DA FAVELA IPIRANGA, PROCURE MANTER NO LOCAL OS MORADORES MAIS ANTIGOS DA LOCALIDADE.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03/02/2003</w:t></w:r></w:p></w:tc><w:tc><w:tcPr><w:tcW w:w="1800" w:type="dxa"/><w:vAlign w:val="top"/><w:noWrap/></w:tcPr><w:p><w:pPr><w:pStyle w:val="InstTableCellJustified"/></w:pPr><w:r><w:rPr><w:rFonts w:ascii="Arial" w:hAnsi="Arial" w:eastAsia="Arial" w:cs="Arial"/><w:color w:val="334155"/><w:sz w:val="18"/><w:szCs w:val="18"/></w:rPr><w:t xml:space="preserve">INDICA AO PODER EXECUTIVO, QUE INSTALE NOS LOCAIS QUE SOFRERÃO O PROCESSO DE DESFAVELAMENTO, OS MORADORES MAIS ANTIGOS DO LOCAL.</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PAVIMENTAÇÃO ASFALTICA NO CRUZAMENTO DA AVENIDA FORTUNATO TARGINO GRANJA E RUA COLOMBIA.</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PAVIMENTAÇÃO ASFALTICA NO CRUZAMENTO DA AVENIDA FORTUNATO TARGINO GRANJA E RUA VENEZUELA.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PAVIMENTAÇÃO ASFALTICA NO CRUZAMENTO DA AVENIDA FORTUNATO TARGINO GRANJA COM A RUA THEODOR WILLE.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PROVIDENCIE A COMPLEMENTAÇÃO DA AVENIDA FORTUNATO TARGINO GRANJA ATÉ A RUA THEODOR WILLE, BEM COMO, A RECUPERAÇÃO DA MALHA ASFALTICA ONDE HOUVER BURACOS.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PAVIMENTAÇÃO ASFALTICA NOS CRUZAMENTOS DA AVENIDA FORTUNATO TARGINO GRANJA E RUA PARAGUAI.</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22/11/2002</w:t></w:r></w:p></w:tc><w:tc><w:tcPr><w:tcW w:w="1800" w:type="dxa"/><w:vAlign w:val="top"/><w:noWrap/></w:tcPr><w:p><w:pPr><w:pStyle w:val="InstTableCellJustified"/></w:pPr><w:r><w:rPr><w:rFonts w:ascii="Arial" w:hAnsi="Arial" w:eastAsia="Arial" w:cs="Arial"/><w:color w:val="334155"/><w:sz w:val="18"/><w:szCs w:val="18"/></w:rPr><w:t xml:space="preserve">INDICA AO PODER EXECUTIVO, QUE SEJA DESIGNADO UM FUNCIONÁRIO QUALIFICADO (ENFERMEIRO) PARA AJUDAR OS MOTORISTAS DAS AMBULÂNCIAS DO MUNICÍPIO.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 AMPLO LEVANTAMENTO DE FAMÍLIAS DE NOSSA CIDADE QUE POSSUAM PESSOAS PORTADORAS DE DEFICIÊNCIA FÍSICA, MENTAL OU SENSORIAL, COMO TAMBÉM IDOSOS DE MAIS DE 65...</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ENCAMINHAR A ESTA CASA DE LEIS, PROJETO DE LEI INSTITUINDO A CRIAÇÃO DE HORTA MUNICIPAL COMUNITÁRIA, CONFORME ANTEPROJETO DE LEI ANEXO A INDICA...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SINDICATO RURAL, JUVENAL DOMINGOS MARTINS LOPES, QUE ATRAVÉS DE CONVÊNIO COM O SENAR, SEJA REALIZADO UM PROGRAMA DE TREINAMENTO COM OS JOVENS LIGADOS A ÁREA DA AGRICULTURA.</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PODER EXECUTIVO, A COLOCAÇÃO DE MAIS PONTOS LUMINOSOS NAS RUAS DAS AMÉRICAS, ABÍLIO DUTRA E NA AVENIDA ATÍLIO BELONI.</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INSTALAÇÃO DE TAXÕES, NA RUA PASCHOALINO PEDRAZZOLI, JARDIM MARIN, NA ALTURA DO N.º 340..</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PODER EXECUTIVO, A INSTALAÇÃO DE REDUTORES DE VELOCIDADE, NA AVENIDA JOÃO GONÇALVES LEITE, NAS PROXIMIDADES DOS N.ºS 1940, 2533 E 2804, PRÓXIMO AO ASSARY CLUBE DE CAMPO, NO SENTIDO BAIRRO/CE...</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10/06/2002</w:t></w:r></w:p></w:tc><w:tc><w:tcPr><w:tcW w:w="1800" w:type="dxa"/><w:vAlign w:val="top"/><w:shd w:val="clear" w:fill="F9FAFB"/><w:noWrap/></w:tcPr><w:p><w:pPr><w:pStyle w:val="InstTableCellJustified"/></w:pPr><w:r><w:rPr><w:rFonts w:ascii="Arial" w:hAnsi="Arial" w:eastAsia="Arial" w:cs="Arial"/><w:color w:val="334155"/><w:sz w:val="18"/><w:szCs w:val="18"/></w:rPr><w:t xml:space="preserve">INDICO À PRESIDENTE DA ASSOCIAÇÃO INDUSTRIAL DA REGIÃO DE VOTUPORANGA, ADELIA APARECIDA PORTO, A REALIZAÇÃO DE UMA CAMPANHA PARA QUE AS INDÚSTRIAS DE NOSSA CIDADE, CONTRATEM UM MAIOR NÚMERO DE DEFICIE...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INDICA AO PODER EXECUTIVO, A INSTALAÇÃO DE TAXÕES NA AVENIDA ANITA COSTA, NA ALTURA DO N.º 1.180, NO BAIRRO SÃO JOÃO.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REFORMA GERAL DO MONUMENTO EM HOMENAGEM À BIBLIA, EXISTENTE NA PRAÇA DOS EXPEDICIONÁRIOS, EM NOSSA CIDADE.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20/05/2002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ORIVAL HEICTOR DAVOGLIO, PELA COMPETÊNCIA, ABNEGAÇÃO E SERIEDADE COM QUE CONDUZ OS TRABALHOS DO CARTÓRIO ELEITORAL DE VOTUPORANGA.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FISCALIZAÇÃO BASTANTE SEVERA NA PRAÇA SÃO BENTO, PARA COIBIR O TRANSITO DE BICICLETAS NA PRAÇA.</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ILUMINAÇÃO PÚBLICA NA AVENIDA VALE DO SOL, NO TRECHO QUE AINDA NÃO CONTA COM ESTA MELHORIA.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DESTINAÇÃO DE UMA PERUA ESCOLAR, PARA TRANSPORTAR OS ALUNOS PORTADORES DE NECESSIDADES ESPECIAIS, QUE ESTUDAM NO PERÍODO NOTURNO NA ESCOLA MUNICIPAL DE EDUCAÇÃO INFANTIL 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01/04/2002</w:t></w:r></w:p></w:tc><w:tc><w:tcPr><w:tcW w:w="1800" w:type="dxa"/><w:vAlign w:val="top"/><w:noWrap/></w:tcPr><w:p><w:pPr><w:pStyle w:val="InstTableCellJustified"/></w:pPr><w:r><w:rPr><w:rFonts w:ascii="Arial" w:hAnsi="Arial" w:eastAsia="Arial" w:cs="Arial"/><w:color w:val="334155"/><w:sz w:val="18"/><w:szCs w:val="18"/></w:rPr><w:t xml:space="preserve">INDICA AO PODER EXECUTIVO, QUE PROMOVA UM LEVANTAMENTO COMPLETO DE TODAS AS NOSSAS CRECHES MUNICIPAIS E QUE BUSQUEM PROMOVER AÇÕES QUE EVITEM AO MÁXIMO, ACIDENTES COM NOSSAS CRIANÇAS, TAIS COMO: SUPRI...</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REVISÃO GERAL EM TODOS OS PARQUES INFANTIS INSTALADOS EM NOSSAS CRECHES MUNICIPAIS, COM O PROPÓSITO DE EVITAR ACIDENTES.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INDICA AO PODER EXECUTIVO, A VIABILIZAÇÃO DA PAVIMENTAÇÃO ASFALTICA NA RUA 1, BAIRRO VOTUPORANGA C (JABOTICABEIRAS).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PAVIMENTAÇÃO ASFALTICA NA RUA 2 BAIRRO VOTUPORANGA C (JABOTICABEIRAS).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INDICA AO PODER EXECUTIVO, A VIBILIZAÇÃO DE PAVIMENTAÇÃO ASFALTICA NA RUA 3, BAIRRO VOTUPORANGA C (JABOTICABEIRAS).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PAVIMENTAÇÃO ASFALTICA NA RUA 4, BAIRRO VOTUPORANGA C (JABOTICABEIRAS).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INDICA AO PODER EXECUTIVO, A VIABILIZAÇÃO DE PAVIMENTAÇÃO ASFALTICA NA RUA 5, BAIRRO VOTUPORANGA C (JABOTICABEIRAS).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PAVIMENTAÇÃO ASFALTICA NA RUA 7, BAIRRO VOTUPORANGA C (JABOTICABEIRAS).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INDICA AO PODER EXECUTIVO, A VIABILIZAÇÃO DE PAVIMENTAÇÃO ASFALTICA NA RUA 6, BAIRRO VOTUPORANGA C (JABOTICABEIRAS).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MUTIRÃO, PARA FISCALIZAR OS ESTABELECIMENTOS QUE SIRVAM ALIMENTOS.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QUE PASSE PARA MÃO ÚNICA DE DIREÇÃO, A RUA SANTA CRUZ, LOCALIZADA NO BAIRRO DO CAFÉ.</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13/02/2002</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BISPO CARLOS RODRIGUES, ESTUDOS NO SENTIDO DE APRESENTAR JUNTO À CÂMARA FEDERAL, PROJETO DE LEI, QUE POSSIBILITE DE FORMA GRATUITA, A UNIÃO CIVIL, PARA PESSOAS COMPROVADAME...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INDICA AO PODER EXECUTIVO, SOLICITANDO QUE O MESMO UTILIZE SEU PRESTÍGIO JUNTO AO GOVERNO ESTADUAL E FAÇA GESTÕES NO SENTIDO DE VIABILIZAR VERBAS PARA A CONSTRUÇÃO DE UMA PONTE SOBRE A LINHA DE FERRO,...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NECESSÁRIAS PARA A INSTALAÇÃO DE ILUMINAÇÃO PÚBLICA NA ESTRADA MUNICIPAL PARALELA À LINHA DE FERRO, NO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JAIR DE OLIVEIRA, PELOS PROFÍCUOS E OPORTUNOS TRABALHOS REALIZADOS FRENTE A SECRETARIA MUNICIPAL DE TRÂNSITO.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OSMAIR FERRARI, PELOS TRABALHOS REALIZADOS FRENTE A SECRETARIA MUNICIPAL DE DESENVOLVIMENTO HUMANO.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INDICA AO PODER EXECUTIVO, A CELEBRAÇÃO DO CONVÊNIO ENTRE A PREFEITURA MUNICIPAL E A FUNDAÇÃO PROCON, VISANDO O ESTABELECIMENTO DO PROGRAMA MUNICIPAL DE PROTEÇÃO E DEFESA DO CONSUMIDOR.</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CONCEDER INCENTIVOS ÀS EMPRESAS EXISTENTES NO MUNICÍPIO, ASSIM COMO, ÀS QUE SERÃO INSTALADAS  FUTURAMENTE.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INDICA AO PODER EXECUTIVO, UM  LEVANTAMENTO DAS FAMÍLIAS QUE PASSAM POR EXTREMAS DIFICULDADES FINANCEIRAS E NUM ENTENDIMENTO COM A AIRVO E NOSSAS INDÚSTRIAS, CRIEM-SE CONDIÇÕES PARA QUE ESTAS PESSOAS...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ENVIO À ESTA CASA, UM  PROJETO DE LEI CONFORME O ANTE-PROJETO ANEXO, REFERENTE AO FUMO, DROGA E BEBIDAS ALCOÓLICAS.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INDICA AO MINISTRO DAS MINAS E ENERGIA, DR. JOSÉ JORGE, ESTUDOS VISANDO MEDIDAS PARA QUE AS EMPRESAS CONCESSIONÁRIAS DE ENERGIA ELÉTRICA COMUNIQUEM PRÉVIAMENTE A INTERRUPÇÃO DO FORNECIMENTO DA MESMA.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EXECUÇÃO DE PAVIMENTAÇÃO ASFALTICA NA RUA EDUARDO REGIANI E PARTE DA RUA MINAS GERAIS, LOCALIZADAS NO BAIRRO SÃO JOÃO.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QUE PROPORCIONE ATENDIMENTO NOTURNO, ATÉ ÀS 21:00 HORAS NO PAS VII DR. GUMERCINDO HERNANDES MORALES, DE FORMA QUE OS TRABALHADORES POSSAM RECEBER ATENDIMENTO MÉDICO, SEM PER...</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A PAVIMENTAÇÃO ASFALTICA NA RUA ANTONIO ALVES DA SILVEIRA,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13/08/2001</w:t></w:r></w:p></w:tc><w:tc><w:tcPr><w:tcW w:w="1800" w:type="dxa"/><w:vAlign w:val="top"/><w:noWrap/></w:tcPr><w:p><w:pPr><w:pStyle w:val="InstTableCellJustified"/></w:pPr><w:r><w:rPr><w:rFonts w:ascii="Arial" w:hAnsi="Arial" w:eastAsia="Arial" w:cs="Arial"/><w:color w:val="334155"/><w:sz w:val="18"/><w:szCs w:val="18"/></w:rPr><w:t xml:space="preserve">INDICA AO PODER EXECUTIVO, QUE FIXE MENSAGENS DE ALERTA NAS SALAS DE AULA DAS ESCOLAS MUNICIPALIZADAS, COM A SEGUINTE EXPRESSÃO: O ALCOOL E O FUMO SÃO TERRIVELMENTE PREJUDICIAOS À SAÚDE E AS DROGAS MA...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PROVIDENCIAR UMA GUARITA MÓVEL PARA OS GUARDAS QUE TRABALHAM DIUTURNAMENTE,  NO PAÇO MUNICIPAL DR. TRANCREDO NEVES.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25/06/2001</w:t></w:r></w:p></w:tc><w:tc><w:tcPr><w:tcW w:w="1800" w:type="dxa"/><w:vAlign w:val="top"/><w:noWrap/></w:tcPr><w:p><w:pPr><w:pStyle w:val="InstTableCellJustified"/></w:pPr><w:r><w:rPr><w:rFonts w:ascii="Arial" w:hAnsi="Arial" w:eastAsia="Arial" w:cs="Arial"/><w:color w:val="334155"/><w:sz w:val="18"/><w:szCs w:val="18"/></w:rPr><w:t xml:space="preserve">INDICA AO PODER EXECUTIVO,  NO SENTIDO DE QUE ENCONTRE ALTERNATIVAS PARA A POPULAÇÃO DE PODER AQUISITIVO MAIS BAIXO, POSSA OBTER AS CERTIDÕES MUNICIPAIS, POIS A TAXA DE EXPEDIENTE EM MUITOS CASOS É EX...</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FISCALIZE DE FORMA MAIS RIGOROSA, O CUMPRIMENTO DO ARTIGO 284, DA LEI N.º 1595, DE 10/02/1977, QUE DISCIPLINA O USO DE TOLDOS NOS EDIFICIOS NÃO PROVIDOS DE MARQUISES.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18/06/2001</w:t></w:r></w:p></w:tc><w:tc><w:tcPr><w:tcW w:w="1800" w:type="dxa"/><w:vAlign w:val="top"/><w:noWrap/></w:tcPr><w:p><w:pPr><w:pStyle w:val="InstTableCellJustified"/></w:pPr><w:r><w:rPr><w:rFonts w:ascii="Arial" w:hAnsi="Arial" w:eastAsia="Arial" w:cs="Arial"/><w:color w:val="334155"/><w:sz w:val="18"/><w:szCs w:val="18"/></w:rPr><w:t xml:space="preserve">INDICA AO PODER EXECUTIVO, QUE ENCONTRE ALTERNATIVAS, RESPEITANDO OS MEIOS LEGAIS, PARA QUE A CAMADA CARENTE DA POPULAÇÃO POSSA OBTER CERTIDÕES  E MAIS AINDA QUE, RELATIVO AOS SEUS OUTROS TRIBUTOS MUN...</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DESFAVELAMENTO DA FAVELA IPIRANGA, MAIS PRECISAMENTE, O TRECHO COMPREENDIDO ENTRE AS RUAS ALVIM ALGARVE E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SEMÁFORO NA CONFLUÊNCIA DAS RUAS PERNAMBUCO E SANTA CATARINA, PARA DISCIPLINAR O TRÂNSITO NAQUELE TRECHO.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EM NOSSA CIDADE, A LIVRARIA COMUNITÁRIA COM O PROPÓSITO DE OFERECER MATERIAL ESCOLAR A PREÇO DE CUSTO, À POPULAÇÃO ESTUDANTIL DE BAIXA RENDA.</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INSTITUA O PROCESSO DE COLETA SELETIVA DO LIXO, DE MODO A PERMITIR A RECICLAGEM, INCLUSIVE, TALVEZ UTILIZANDO MÃO DE OBRA DE POUCA QUALIFICAÇÃO, MAS DE GRANDE ALCANCE SO...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EXECUTADOS OS REPAROS NECESSÁRIOS PARA SUAVIZAR A DEPRESSÃO EXISTENTE NA CONFLUÊNCIA DAS RUAS OTHOGAMIS LUIZ ARANTES E MISSAO OTUKI,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ENCAMINHAR À ESTA CASA, PROJETO DE LEI, COM O OBJETIVO DE GARANTIR AS DESPESAS DO SERVIÇO FUNERÁRIO, ATÉ DETERMINADO VALOR, PARA AS PESSOAS QUE...</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MANIFESTAÇÃO DE REPÚDIO  PELA FORMA QUE ÀS INSTITUIÇÕES FINANCEIRAS TEM TRATADO A QUESTÃO DO ATENDIMENTO AOS USUÁRIOS, QUE FICAM EM INTERMINÁVEIS FILAS NAS AGÊNCIAS BAN...</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EM FAVOR DAS PESSOAS PORTADORAS DE DEFICÊNCIAS OFTALMOLÓGICAS DE NOSSO MUNICÍPIO.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https://camaravotuporanga.sp.gov.br/documentos?tipoautor=0&autor_id=185</w:t></w:r></w:p></w:tc><w:tc><w:tcPr><w:tcW w:w="3500" w:type="dxa"/><w:vAlign w:val="center"/><w:shd w:val="clear" w:fill="0E1D30"/><w:noWrap/></w:tcPr><w:p><w:pPr><w:jc w:val="end"/></w:pPr><w:r><w:rPr><w:rFonts w:ascii="Arial" w:hAnsi="Arial" w:eastAsia="Arial" w:cs="Arial"/><w:color w:val="94A3B8"/><w:sz w:val="16"/><w:szCs w:val="16"/></w:rPr><w:t xml:space="preserve">Gerado em 05/06/2026 02:31</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2026-06-05T02:31:56-03:00</dcterms:created>
  <dcterms:modified xsi:type="dcterms:W3CDTF">2026-06-05T02:31:56-03:00</dcterms:modified>
</cp:coreProperties>
</file>

<file path=docProps/custom.xml><?xml version="1.0" encoding="utf-8"?>
<Properties xmlns="http://schemas.openxmlformats.org/officeDocument/2006/custom-properties" xmlns:vt="http://schemas.openxmlformats.org/officeDocument/2006/docPropsVTypes"/>
</file>