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4.326/2007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2007 · Data 11/12/2007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AUTORIZA O PODER EXECUTIVO A RECEBER, MEDIANTE REPASSE EFETUADO PELO GOVERNO DO ESTADO DE SÃO PAULO, RECURSOS FINANCEIROS A FUNDO PERDIDO.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4.326, DE 11 DE DEZEMBRO DE 2007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(AUTORIZA O PODER EXECUTIVO A RECEBER, MEDIANTE REPASSE EFETUADO PELO GOVERNO DO ESTADO DE SÃO PAULO, RECURSOS FINANCEIROS A FUNDO PERDIDO.)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- receber, através de repasse efetuado pelo Governo do Estado de São Paulo, recursos financeiros a fundo perdido, procedentes do Tesouro do Estado;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- assinar com a Secretaria da Habitação do Estado de São Paulo, convênio necessário à obtenção dos recursos financeiros previstos no Inciso I deste artigo, bem como as cláusulas e condições estabelecidas pela referida Secretaria;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- abrir crédito adicional especial para fazer face às despesas com a execução de obras de infraestrutura e equipamento social e comunitário no Município.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 A cobertura do credito autorizado no inciso III será efetuado mediante a utilização dos recursos a serem repassados.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Os recursos financeiros mencionados no artigo anterior destinar-se-ão a: Obras de Infraestrutura e Equipamento Social e Comunitário.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Os encargos que a Prefeitura vier a assumir no referido convenio correrão por conta de verbas próprias constantes no orçamento vigente, suplementadas se necessário.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Esta lei entrará em vigor na data de sua publicação, revogando-se em especial a </w:t>
      </w:r>
      <w:r>
        <w:rPr>
          <w:rFonts w:ascii="Arial" w:hAnsi="Arial" w:eastAsia="Arial" w:cs="Arial"/>
        </w:rPr>
        <w:t xml:space="preserve">Lei nº 4.317 de 26 de novembro de 2007</w:t>
      </w:r>
      <w:r>
        <w:rPr>
          <w:rFonts w:ascii="Arial" w:hAnsi="Arial" w:eastAsia="Arial" w:cs="Arial"/>
        </w:rPr>
        <w:t xml:space="preserve">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11 de dezembro de 2007.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https://camaravotuporanga.sp.gov.br/legislacao/4328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29/06/2026 02:24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2026-06-29T02:24:06-03:00</dcterms:created>
  <dcterms:modified xsi:type="dcterms:W3CDTF">2026-06-29T02:24:06-03:00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