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RESOLUÇÃO Nº 5/2025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10/06/2025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ARTIGO 109 DA RESOLUÇÃO Nº 05, DE 08 DE AGOSTO DE 2019 – REGIMENTO INTERNO DA CÂMARA MUNICIPAL DE VOTUPORANGA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RESOLUÇÃO Nº 5, DE 10 DE JUNHO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11/06/2025 - ED. Nº 2389 - PÁG. Nº 29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ARTIGO 109 DA RESOLUÇÃO Nº 05, DE 08 DE AGOSTO DE 2019 – REGIMENTO INTERNO DA CÂMARA MUNICIPAL DE VOTUPORANGA)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 NOS TERMOS DO INCISO IV, DO ARTIGO 18, DA LEI ORGÂNICA DO MUNICÍPIO PROMULGO A SEGUINTE RESOLUÇÃO: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caput do artigo 109 e seu §1º da Resolução nº 05, de 08 de agosto de 2019, passam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109. A Explicação Pessoal destina-se à complementação de tema já debatido tão somente durante a Sessão Ordinária e será concedida pela Presidência de acordo com a ordem dos inscritos.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§1º</w:t>
      </w:r>
      <w:r>
        <w:rPr>
          <w:rFonts w:ascii="Arial" w:hAnsi="Arial" w:eastAsia="Arial" w:cs="Arial"/>
        </w:rPr>
        <w:t xml:space="preserve"> A inscrição para falar em Explicação Pessoal será realizada por meio eletrônico e durante a Ordem do Dia, sendo vedada a cessão da palavra pelo Vereador inscrito.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....................................................................................................................................................”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Resolução entra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Plenário “Dr. Octávio Viscardi”, 10 de junho de 2025.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DANIEL DAVID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Publicado e registrado na Secretaria de Expedientes, Arquivo e Apoio a Órgãos da Câmara, em 10 de junho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MAURILO PIMENTA DE MORAIS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Administrativo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Resolução originou-se no Substitutivo ao Projeto de Resolução nº 6/2025 de autoria do vereador Daniel David.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https://camaravotuporanga.sp.gov.br/legislacao/8860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05/06/2026 00:58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2026-06-05T00:58:46-03:00</dcterms:created>
  <dcterms:modified xsi:type="dcterms:W3CDTF">2026-06-05T00:58:46-03:00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